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47" w:rsidRDefault="008A2303" w:rsidP="0067702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B230CC" wp14:editId="2B06B55D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4.95pt;margin-top:25.95pt;width:270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362QIAAMkFAAAOAAAAZHJzL2Uyb0RvYy54bWysVM2O0zAQviPxDpbv2STd9CfVpqulaRDS&#10;AistPICbOI1FYgfbbbogJCSuSDwCD8EF8bPPkL4RY6fttssFATlEHns8M998n+fsfF2VaEWlYoJH&#10;2D/xMKI8FRnjiwi/fJE4I4yUJjwjpeA0wjdU4fPJwwdnTT2mPVGIMqMSQRCuxk0d4ULreuy6Ki1o&#10;RdSJqCmHw1zIimgw5cLNJGkgelW6Pc8buI2QWS1FSpWC3bg7xBMbP89pqp/nuaIalRGG2rT9S/uf&#10;m787OSPjhSR1wdJtGeQvqqgI45B0HyommqClZL+FqlgqhRK5PklF5Yo8Zym1GACN791Dc12Qmlos&#10;0BxV79uk/l/Y9NnqSiKWRRiI4qQCitrPm/ebT+2P9nbzof3S3rbfNx/bn+3X9hvyTb+aWo3h2nV9&#10;JQ1iVV+K9JVCXEwLwhf0QkrRFJRkUKX1d48uGEPBVTRvnooM0pGlFrZ161xWJiA0Ba0tQzd7huha&#10;oxQ2T4Ne6HlAZApnvh+cGgNqcsl4d72WSj+mokJmEWEJErDhyepS6c5152KycZGwsrQyKPnRBsTs&#10;diA5XDVnpgzL6tvQC2ej2Shwgt5g5gReHDsXyTRwBok/7Men8XQa++9MXj8YFyzLKDdpdgrzgz9j&#10;cKv1Tht7jSlRssyEMyUpuZhPS4lWBBSe2G/bkAM397gM2y/Acg+S3wu8R73QSQajoRMkQd8Jh97I&#10;8fzwUTjwgjCIk2NIl4zTf4eEmgiH/V7fsnRQ9D1swPQd2UduFdMwQ0pWgYj3TmRsNDjjmaVWE1Z2&#10;64NWmPLvWgF074i2ijUi7cSu1/O1fSJ7+c9FdgMSlgIEBmKE+QeLQsg3GDUwSyKsXi+JpBiVTzg8&#10;g9APAjN8rBH0hz0w5OHJ/PCE8BRCRVhj1C2nuhtYy1qyRQGZfNsqLi7g6eTMito8q64qQGQMmBcW&#10;23a2mYF0aFuvuwk8+QUAAP//AwBQSwMEFAAGAAgAAAAhAO7704zhAAAACwEAAA8AAABkcnMvZG93&#10;bnJldi54bWxMj09Lw0AQxe+C32EZwYvYTeO/NmZSpCAWEYqp9rzNjkkwO5tmt0n89m5Oehrmvceb&#10;36Sr0TSip87VlhHmswgEcWF1zSXCx+75egHCecVaNZYJ4YccrLLzs1Ql2g78Tn3uSxFK2CUKofK+&#10;TaR0RUVGuZltiYP3ZTujfFi7UupODaHcNDKOontpVM3hQqVaWldUfOcngzAU236/e3uR26v9xvJx&#10;c1znn6+Ilxfj0yMIT6P/C8OEH9AhC0wHe2LtRIPwcLtchijC3TzMKRAvJuWAEN8ESWap/P9D9gsA&#10;AP//AwBQSwECLQAUAAYACAAAACEAtoM4kv4AAADhAQAAEwAAAAAAAAAAAAAAAAAAAAAAW0NvbnRl&#10;bnRfVHlwZXNdLnhtbFBLAQItABQABgAIAAAAIQA4/SH/1gAAAJQBAAALAAAAAAAAAAAAAAAAAC8B&#10;AABfcmVscy8ucmVsc1BLAQItABQABgAIAAAAIQC6Zl362QIAAMkFAAAOAAAAAAAAAAAAAAAAAC4C&#10;AABkcnMvZTJvRG9jLnhtbFBLAQItABQABgAIAAAAIQDu+9OM4QAAAAsBAAAPAAAAAAAAAAAAAAAA&#10;ADMFAABkcnMvZG93bnJldi54bWxQSwUGAAAAAAQABADzAAAAQQYAAAAA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34022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8752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75976185" r:id="rId10"/>
        </w:pict>
      </w:r>
      <w:r w:rsidR="007B7147">
        <w:rPr>
          <w:b/>
          <w:sz w:val="28"/>
          <w:szCs w:val="28"/>
        </w:rPr>
        <w:t xml:space="preserve">               </w:t>
      </w:r>
    </w:p>
    <w:p w:rsidR="007B7147" w:rsidRDefault="007B7147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677020" w:rsidRPr="00B132B2" w:rsidRDefault="007B7147" w:rsidP="00677020">
      <w:pPr>
        <w:ind w:right="-1"/>
        <w:rPr>
          <w:b/>
        </w:rPr>
      </w:pPr>
      <w:r>
        <w:rPr>
          <w:b/>
          <w:sz w:val="28"/>
          <w:szCs w:val="28"/>
        </w:rPr>
        <w:t xml:space="preserve">             </w:t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8A230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686D8D" wp14:editId="303F9FF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E906ED" wp14:editId="6DBB620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D7027" wp14:editId="40B463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A35CF" wp14:editId="16CF404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0F9B2" wp14:editId="7CD7F3B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C675C4">
        <w:rPr>
          <w:rFonts w:ascii="Times New Roman CYR" w:hAnsi="Times New Roman CYR"/>
          <w:sz w:val="28"/>
          <w:u w:val="single"/>
        </w:rPr>
        <w:t>2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декабря</w:t>
      </w:r>
      <w:r w:rsidR="00C675C4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4749D9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</w:t>
      </w:r>
      <w:r w:rsidR="00B371B1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4749D9">
        <w:rPr>
          <w:rFonts w:ascii="Times New Roman CYR" w:hAnsi="Times New Roman CYR"/>
          <w:sz w:val="28"/>
          <w:u w:val="single"/>
        </w:rPr>
        <w:t>75</w:t>
      </w:r>
      <w:r w:rsidR="00C675C4">
        <w:rPr>
          <w:rFonts w:ascii="Times New Roman CYR" w:hAnsi="Times New Roman CYR"/>
          <w:sz w:val="28"/>
          <w:u w:val="single"/>
        </w:rPr>
        <w:t>/</w:t>
      </w:r>
      <w:r w:rsidR="0029379C">
        <w:rPr>
          <w:rFonts w:ascii="Times New Roman CYR" w:hAnsi="Times New Roman CYR"/>
          <w:sz w:val="28"/>
          <w:u w:val="single"/>
        </w:rPr>
        <w:t>890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CB4B20" w:rsidRDefault="00CB4B20" w:rsidP="00677020"/>
    <w:p w:rsidR="00304257" w:rsidRDefault="00304257" w:rsidP="00677020"/>
    <w:p w:rsidR="00150DF8" w:rsidRPr="00AF363D" w:rsidRDefault="00150DF8" w:rsidP="00150DF8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даче согласия Муниципальному казенному учреждению «Управление гражданской защиты города Димитровграда» на заключение договора </w:t>
      </w:r>
      <w:r w:rsidRPr="00AF363D">
        <w:rPr>
          <w:b/>
          <w:sz w:val="28"/>
          <w:szCs w:val="28"/>
        </w:rPr>
        <w:t>безвозмездно</w:t>
      </w:r>
      <w:r>
        <w:rPr>
          <w:b/>
          <w:sz w:val="28"/>
          <w:szCs w:val="28"/>
        </w:rPr>
        <w:t>го</w:t>
      </w:r>
      <w:r w:rsidRPr="00AF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F363D">
        <w:rPr>
          <w:b/>
          <w:sz w:val="28"/>
          <w:szCs w:val="28"/>
        </w:rPr>
        <w:t>ользова</w:t>
      </w:r>
      <w:r>
        <w:rPr>
          <w:b/>
          <w:sz w:val="28"/>
          <w:szCs w:val="28"/>
        </w:rPr>
        <w:t xml:space="preserve">ния муниципальным недвижимым имуществом, </w:t>
      </w:r>
      <w:r w:rsidRPr="00875AA6">
        <w:rPr>
          <w:b/>
          <w:sz w:val="28"/>
          <w:szCs w:val="28"/>
        </w:rPr>
        <w:t>закрепленным на праве оперативного управления</w:t>
      </w:r>
      <w:r>
        <w:rPr>
          <w:b/>
          <w:sz w:val="28"/>
          <w:szCs w:val="28"/>
        </w:rPr>
        <w:t xml:space="preserve">, со </w:t>
      </w:r>
      <w:proofErr w:type="spellStart"/>
      <w:r>
        <w:rPr>
          <w:b/>
          <w:sz w:val="28"/>
          <w:szCs w:val="28"/>
        </w:rPr>
        <w:t>Средневолжским</w:t>
      </w:r>
      <w:proofErr w:type="spellEnd"/>
      <w:r>
        <w:rPr>
          <w:b/>
          <w:sz w:val="28"/>
          <w:szCs w:val="28"/>
        </w:rPr>
        <w:t xml:space="preserve"> территориальным управлением Федерального агентства по рыболовству</w:t>
      </w:r>
    </w:p>
    <w:p w:rsidR="00150DF8" w:rsidRDefault="00150DF8" w:rsidP="00150DF8">
      <w:pPr>
        <w:tabs>
          <w:tab w:val="left" w:pos="3960"/>
        </w:tabs>
        <w:ind w:right="5681"/>
        <w:rPr>
          <w:sz w:val="28"/>
          <w:szCs w:val="28"/>
        </w:rPr>
      </w:pPr>
    </w:p>
    <w:p w:rsidR="00C018FC" w:rsidRPr="005F4331" w:rsidRDefault="00C018FC" w:rsidP="00150DF8">
      <w:pPr>
        <w:tabs>
          <w:tab w:val="left" w:pos="3960"/>
        </w:tabs>
        <w:ind w:right="5681"/>
        <w:rPr>
          <w:sz w:val="28"/>
          <w:szCs w:val="28"/>
        </w:rPr>
      </w:pPr>
    </w:p>
    <w:p w:rsidR="00150DF8" w:rsidRPr="00507A71" w:rsidRDefault="00150DF8" w:rsidP="00150DF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07A71">
        <w:rPr>
          <w:sz w:val="28"/>
          <w:szCs w:val="28"/>
        </w:rPr>
        <w:t>В соответствии со статьями 689 - 701 Гражданского кодекса Российской Федерации, стать</w:t>
      </w:r>
      <w:r>
        <w:rPr>
          <w:sz w:val="28"/>
          <w:szCs w:val="28"/>
        </w:rPr>
        <w:t>ёй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17.1 </w:t>
      </w:r>
      <w:r w:rsidRPr="00507A71">
        <w:rPr>
          <w:sz w:val="28"/>
          <w:szCs w:val="28"/>
        </w:rPr>
        <w:t xml:space="preserve">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решением Городской Думой первого созыва от 24.06.2009</w:t>
      </w:r>
      <w:proofErr w:type="gramEnd"/>
      <w:r>
        <w:rPr>
          <w:sz w:val="28"/>
          <w:szCs w:val="28"/>
        </w:rPr>
        <w:t xml:space="preserve"> №14/214, </w:t>
      </w:r>
      <w:r w:rsidRPr="00507A71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исполняющего </w:t>
      </w:r>
      <w:proofErr w:type="gramStart"/>
      <w:r>
        <w:rPr>
          <w:sz w:val="28"/>
          <w:szCs w:val="28"/>
        </w:rPr>
        <w:t xml:space="preserve">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r>
        <w:rPr>
          <w:sz w:val="28"/>
          <w:szCs w:val="28"/>
        </w:rPr>
        <w:t xml:space="preserve"> Ульяновской области</w:t>
      </w:r>
      <w:proofErr w:type="gramEnd"/>
      <w:r w:rsidRPr="00507A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Н.В.Галактионова</w:t>
      </w:r>
      <w:proofErr w:type="spellEnd"/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от </w:t>
      </w:r>
      <w:r w:rsidR="00C018FC">
        <w:rPr>
          <w:sz w:val="28"/>
          <w:szCs w:val="28"/>
        </w:rPr>
        <w:t>01.12.2017 №01-23/7578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C018FC">
        <w:rPr>
          <w:b/>
          <w:sz w:val="32"/>
          <w:szCs w:val="32"/>
        </w:rPr>
        <w:t>решила:</w:t>
      </w:r>
    </w:p>
    <w:p w:rsidR="00150DF8" w:rsidRDefault="00150DF8" w:rsidP="00C018FC">
      <w:pPr>
        <w:tabs>
          <w:tab w:val="left" w:pos="993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 w:rsidRPr="00B018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Дать согласие </w:t>
      </w:r>
      <w:r w:rsidRPr="00281AC9">
        <w:rPr>
          <w:sz w:val="28"/>
          <w:szCs w:val="28"/>
        </w:rPr>
        <w:t>Муниципальному казенному учреждению «</w:t>
      </w:r>
      <w:r>
        <w:rPr>
          <w:sz w:val="28"/>
          <w:szCs w:val="28"/>
        </w:rPr>
        <w:t>Управление гражданской защиты города Димитровграда</w:t>
      </w:r>
      <w:r w:rsidRPr="00281AC9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 на заключение договор</w:t>
      </w:r>
      <w:r>
        <w:rPr>
          <w:sz w:val="28"/>
          <w:szCs w:val="28"/>
        </w:rPr>
        <w:t>а</w:t>
      </w:r>
      <w:r w:rsidRPr="00507A71">
        <w:rPr>
          <w:sz w:val="28"/>
          <w:szCs w:val="28"/>
        </w:rPr>
        <w:t xml:space="preserve"> безвозмездного пользования</w:t>
      </w:r>
      <w:r>
        <w:rPr>
          <w:sz w:val="28"/>
          <w:szCs w:val="28"/>
        </w:rPr>
        <w:t xml:space="preserve"> </w:t>
      </w:r>
      <w:r w:rsidRPr="00583B64">
        <w:rPr>
          <w:sz w:val="28"/>
          <w:szCs w:val="28"/>
        </w:rPr>
        <w:t xml:space="preserve">муниципальным  </w:t>
      </w:r>
      <w:r>
        <w:rPr>
          <w:sz w:val="28"/>
          <w:szCs w:val="28"/>
        </w:rPr>
        <w:t xml:space="preserve">недвижимым </w:t>
      </w:r>
      <w:r w:rsidRPr="00583B64">
        <w:rPr>
          <w:sz w:val="28"/>
          <w:szCs w:val="28"/>
        </w:rPr>
        <w:t>имуществом, закрепленным на праве оперативного управления</w:t>
      </w:r>
      <w:r>
        <w:rPr>
          <w:sz w:val="28"/>
          <w:szCs w:val="28"/>
        </w:rPr>
        <w:t xml:space="preserve">, </w:t>
      </w:r>
      <w:r w:rsidRPr="00F9665E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Средневолжским</w:t>
      </w:r>
      <w:proofErr w:type="spellEnd"/>
      <w:r w:rsidRPr="002F0E1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ым</w:t>
      </w:r>
      <w:r w:rsidRPr="002F0E1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2F0E12">
        <w:rPr>
          <w:sz w:val="28"/>
          <w:szCs w:val="28"/>
        </w:rPr>
        <w:t xml:space="preserve"> Федерального агентства по </w:t>
      </w:r>
      <w:r w:rsidRPr="002F0E12">
        <w:rPr>
          <w:sz w:val="28"/>
          <w:szCs w:val="28"/>
        </w:rPr>
        <w:lastRenderedPageBreak/>
        <w:t>рыболовству, с</w:t>
      </w:r>
      <w:r w:rsidRPr="00033839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="005D48F3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560A99">
        <w:rPr>
          <w:sz w:val="28"/>
          <w:szCs w:val="28"/>
        </w:rPr>
        <w:t>8</w:t>
      </w:r>
      <w:r>
        <w:rPr>
          <w:sz w:val="28"/>
          <w:szCs w:val="28"/>
        </w:rPr>
        <w:t xml:space="preserve"> по 31.12.2027</w:t>
      </w:r>
      <w:r w:rsidRPr="002F0E12">
        <w:rPr>
          <w:sz w:val="28"/>
          <w:szCs w:val="28"/>
        </w:rPr>
        <w:t>, согласно прил</w:t>
      </w:r>
      <w:r w:rsidRPr="00507A71">
        <w:rPr>
          <w:sz w:val="28"/>
          <w:szCs w:val="28"/>
        </w:rPr>
        <w:t>ожению к настоящему решению</w:t>
      </w:r>
      <w:r>
        <w:rPr>
          <w:sz w:val="28"/>
          <w:szCs w:val="28"/>
        </w:rPr>
        <w:t>.</w:t>
      </w:r>
    </w:p>
    <w:p w:rsidR="00150DF8" w:rsidRPr="00507A71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Ссудополучатель обязан</w:t>
      </w:r>
      <w:r w:rsidRPr="00507A71">
        <w:rPr>
          <w:sz w:val="28"/>
          <w:szCs w:val="28"/>
        </w:rPr>
        <w:t>: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сохранность и надлежащее содержание муниципального имущества, переданного в безвозмездное пользование;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Надлежащим образом исполнять условия договора безвозмездного пользования;</w:t>
      </w:r>
    </w:p>
    <w:p w:rsidR="00150DF8" w:rsidRPr="002F0E12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8F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1772A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18FC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настоящее решение вступает в силу с 01 февраля 2018 года. </w:t>
      </w:r>
    </w:p>
    <w:p w:rsidR="00150DF8" w:rsidRDefault="00150DF8" w:rsidP="00150DF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 w:rsidR="00C018FC"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</w:t>
      </w:r>
      <w:r>
        <w:rPr>
          <w:sz w:val="28"/>
          <w:szCs w:val="28"/>
        </w:rPr>
        <w:t>.</w:t>
      </w:r>
    </w:p>
    <w:p w:rsidR="00DA5313" w:rsidRDefault="00DA5313" w:rsidP="004749D9">
      <w:pPr>
        <w:spacing w:line="360" w:lineRule="auto"/>
        <w:jc w:val="both"/>
        <w:rPr>
          <w:noProof/>
          <w:sz w:val="28"/>
          <w:szCs w:val="28"/>
        </w:rPr>
      </w:pPr>
    </w:p>
    <w:p w:rsidR="0042220D" w:rsidRDefault="008A2303" w:rsidP="004749D9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A22F87" wp14:editId="4C062E1A">
                <wp:simplePos x="0" y="0"/>
                <wp:positionH relativeFrom="column">
                  <wp:posOffset>-118234</wp:posOffset>
                </wp:positionH>
                <wp:positionV relativeFrom="paragraph">
                  <wp:posOffset>35667</wp:posOffset>
                </wp:positionV>
                <wp:extent cx="6972300" cy="700644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AC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города Димитровграда </w:t>
                            </w:r>
                          </w:p>
                          <w:p w:rsidR="00227182" w:rsidRDefault="00BB23AC" w:rsidP="00227182"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4749D9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9.3pt;margin-top:2.8pt;width:549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E1tQIAALgFAAAOAAAAZHJzL2Uyb0RvYy54bWysVNtu2zAMfR+wfxD07vpS5WKjTtHG8TCg&#10;24p1+wDFlmNhsuRJSpxu2L+PUi5N0pdhmx8MSaRIHp4j3txuO4E2TBuuZI7jqwgjJitVc7nK8dcv&#10;ZTDFyFgqayqUZDl+Zgbfzt6+uRn6jCWqVaJmGkEQabKhz3FrbZ+Foala1lFzpXomwdgo3VELW70K&#10;a00HiN6JMImicTgoXfdaVcwYOC12Rjzz8ZuGVfZT0xhmkcgx1Gb9X/v/0v3D2Q3NVpr2La/2ZdC/&#10;qKKjXELSY6iCWorWmr8K1fFKK6Mae1WpLlRNwyvmMQCaOLpA89TSnnks0BzTH9tk/l/Y6uPmUSNe&#10;A3cYSdoBRZ+haVSuBENx6voz9CYDt6f+UTuEpn9Q1TeDpJq34MbutFZDy2gNVcXOPzy74DYGrqLl&#10;8EHVEJ6urfKt2ja6cwGhCWjrGXk+MsK2FlVwOE4nyXUExFVgmwDfhPgUNDvc7rWx75jqkFvkWEPx&#10;PjrdPBjrqqHZwcUlk6rkQnjWhTw7AMfdCeSGq87mqvAk/kyjdDFdTElAkvEiIFFRBHflnATjMp6M&#10;iutiPi/iXy5vTLKW1zWTLs1BUDH5M8L20t5J4SgpowSvXThXktGr5VxotKEg6NJ/+4acuIXnZfgm&#10;AJYLSHFCovskDcrxdBKQkoyCdBJNgyhO79NxRFJSlOeQHrhk/w4JDTlOR8nIs3RS9AW2yH+vsdGs&#10;4xZGhuBdjqdHJ5o5CS5k7am1lIvd+qQVrvyXVgDdB6K9YJ1Gd1q32+XWv4hrl93pd6nqZ1CwViAw&#10;0CKMO1i0Sv/AaIDRkWPzfU01w0i8l/AK0pgQN2v8howmCWz0qWV5aqGyglA5thjtlnO7m0/rXvNV&#10;C5li3yqp7uDlNNyL+qWq/XuD8eCx7UeZmz+ne+/1MnBnvwEAAP//AwBQSwMEFAAGAAgAAAAhAGk2&#10;YBPiAAAACgEAAA8AAABkcnMvZG93bnJldi54bWxMj0FLw0AQhe+C/2EZwYu0m4itbcymSEEsUiim&#10;2vM2OybB7Gya3Sbx3zs96WlmeI8330tXo21Ej52vHSmIpxEIpMKZmkoFH/uXyQKED5qMbhyhgh/0&#10;sMqur1KdGDfQO/Z5KAWHkE+0giqENpHSFxVa7aeuRWLty3VWBz67UppODxxuG3kfRXNpdU38odIt&#10;rissvvOzVTAUu/6w377K3d1h4+i0Oa3zzzelbm/G5ycQAcfwZ4YLPqNDxkxHdybjRaNgEi/mbFUw&#10;43HRo8flA4gjb/FsCTJL5f8K2S8AAAD//wMAUEsBAi0AFAAGAAgAAAAhALaDOJL+AAAA4QEAABMA&#10;AAAAAAAAAAAAAAAAAAAAAFtDb250ZW50X1R5cGVzXS54bWxQSwECLQAUAAYACAAAACEAOP0h/9YA&#10;AACUAQAACwAAAAAAAAAAAAAAAAAvAQAAX3JlbHMvLnJlbHNQSwECLQAUAAYACAAAACEAqI2BNbUC&#10;AAC4BQAADgAAAAAAAAAAAAAAAAAuAgAAZHJzL2Uyb0RvYy54bWxQSwECLQAUAAYACAAAACEAaTZg&#10;E+IAAAAKAQAADwAAAAAAAAAAAAAAAAAPBQAAZHJzL2Rvd25yZXYueG1sUEsFBgAAAAAEAAQA8wAA&#10;AB4GAAAAAA==&#10;" filled="f" stroked="f">
                <v:textbox>
                  <w:txbxContent>
                    <w:p w:rsidR="00BB23AC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города Димитровграда </w:t>
                      </w:r>
                    </w:p>
                    <w:p w:rsidR="00227182" w:rsidRDefault="00BB23AC" w:rsidP="00227182"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4749D9">
                        <w:rPr>
                          <w:sz w:val="28"/>
                          <w:szCs w:val="28"/>
                        </w:rPr>
                        <w:t>А.М.Кошаев</w:t>
                      </w:r>
                    </w:p>
                  </w:txbxContent>
                </v:textbox>
              </v:rect>
            </w:pict>
          </mc:Fallback>
        </mc:AlternateContent>
      </w:r>
    </w:p>
    <w:p w:rsidR="0042220D" w:rsidRDefault="0042220D" w:rsidP="00677020">
      <w:pPr>
        <w:rPr>
          <w:noProof/>
          <w:sz w:val="28"/>
          <w:szCs w:val="28"/>
        </w:rPr>
      </w:pPr>
    </w:p>
    <w:p w:rsidR="0042220D" w:rsidRDefault="0042220D" w:rsidP="00677020">
      <w:pPr>
        <w:rPr>
          <w:noProof/>
          <w:sz w:val="28"/>
          <w:szCs w:val="28"/>
        </w:rPr>
      </w:pPr>
    </w:p>
    <w:p w:rsidR="00D72F9B" w:rsidRDefault="00D72F9B" w:rsidP="00677020">
      <w:pPr>
        <w:rPr>
          <w:noProof/>
          <w:sz w:val="28"/>
          <w:szCs w:val="28"/>
        </w:rPr>
      </w:pPr>
    </w:p>
    <w:p w:rsidR="003A7EEB" w:rsidRDefault="003A7EEB" w:rsidP="00677020">
      <w:pPr>
        <w:rPr>
          <w:noProof/>
          <w:sz w:val="28"/>
          <w:szCs w:val="28"/>
        </w:rPr>
      </w:pPr>
    </w:p>
    <w:p w:rsidR="00150DF8" w:rsidRDefault="00150DF8" w:rsidP="00150DF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150DF8" w:rsidRDefault="00150DF8" w:rsidP="00150DF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150DF8" w:rsidRDefault="00150DF8" w:rsidP="00150DF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второго созыва </w:t>
      </w:r>
    </w:p>
    <w:p w:rsidR="00BF3710" w:rsidRDefault="0029379C" w:rsidP="00150DF8">
      <w:pPr>
        <w:ind w:left="5670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27.12.2017 №75/890</w:t>
      </w:r>
    </w:p>
    <w:p w:rsidR="00BF3710" w:rsidRDefault="00BF3710" w:rsidP="00677020">
      <w:pPr>
        <w:rPr>
          <w:noProof/>
          <w:sz w:val="28"/>
          <w:szCs w:val="28"/>
        </w:rPr>
      </w:pPr>
      <w:bookmarkStart w:id="0" w:name="_GoBack"/>
      <w:bookmarkEnd w:id="0"/>
    </w:p>
    <w:p w:rsidR="00EE4350" w:rsidRDefault="00EE4350" w:rsidP="00EE4350">
      <w:pPr>
        <w:jc w:val="center"/>
        <w:rPr>
          <w:b/>
          <w:sz w:val="28"/>
          <w:szCs w:val="28"/>
        </w:rPr>
      </w:pPr>
    </w:p>
    <w:p w:rsidR="00EE4350" w:rsidRDefault="00EE4350" w:rsidP="00EE4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н</w:t>
      </w:r>
      <w:r w:rsidRPr="006C2DD8">
        <w:rPr>
          <w:b/>
          <w:sz w:val="28"/>
          <w:szCs w:val="28"/>
        </w:rPr>
        <w:t xml:space="preserve">едвижимое имущество, </w:t>
      </w:r>
    </w:p>
    <w:p w:rsidR="00EE4350" w:rsidRDefault="00EE4350" w:rsidP="00EE4350">
      <w:pPr>
        <w:jc w:val="center"/>
        <w:rPr>
          <w:b/>
          <w:sz w:val="28"/>
          <w:szCs w:val="28"/>
        </w:rPr>
      </w:pPr>
      <w:proofErr w:type="gramStart"/>
      <w:r w:rsidRPr="00875AA6">
        <w:rPr>
          <w:b/>
          <w:sz w:val="28"/>
          <w:szCs w:val="28"/>
        </w:rPr>
        <w:t>закрепленн</w:t>
      </w:r>
      <w:r>
        <w:rPr>
          <w:b/>
          <w:sz w:val="28"/>
          <w:szCs w:val="28"/>
        </w:rPr>
        <w:t>ое</w:t>
      </w:r>
      <w:proofErr w:type="gramEnd"/>
      <w:r>
        <w:rPr>
          <w:b/>
          <w:sz w:val="28"/>
          <w:szCs w:val="28"/>
        </w:rPr>
        <w:t xml:space="preserve"> </w:t>
      </w:r>
      <w:r w:rsidRPr="00875AA6">
        <w:rPr>
          <w:b/>
          <w:sz w:val="28"/>
          <w:szCs w:val="28"/>
        </w:rPr>
        <w:t xml:space="preserve"> на праве оперативного управления</w:t>
      </w:r>
      <w:r>
        <w:rPr>
          <w:b/>
          <w:sz w:val="28"/>
          <w:szCs w:val="28"/>
        </w:rPr>
        <w:t xml:space="preserve">, </w:t>
      </w:r>
    </w:p>
    <w:p w:rsidR="00EE4350" w:rsidRDefault="00EE4350" w:rsidP="00EE43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EE4350" w:rsidRDefault="00EE4350" w:rsidP="00EE4350">
      <w:pPr>
        <w:jc w:val="center"/>
        <w:rPr>
          <w:b/>
          <w:sz w:val="28"/>
          <w:szCs w:val="28"/>
        </w:rPr>
      </w:pPr>
    </w:p>
    <w:p w:rsidR="00EE4350" w:rsidRPr="006C2DD8" w:rsidRDefault="00EE4350" w:rsidP="00EE435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860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804"/>
        <w:gridCol w:w="1360"/>
        <w:gridCol w:w="1128"/>
        <w:gridCol w:w="928"/>
        <w:gridCol w:w="1262"/>
        <w:gridCol w:w="1061"/>
        <w:gridCol w:w="1694"/>
      </w:tblGrid>
      <w:tr w:rsidR="00EE4350" w:rsidRPr="00C97309" w:rsidTr="007B7E7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 xml:space="preserve">№ </w:t>
            </w:r>
            <w:proofErr w:type="gramStart"/>
            <w:r w:rsidRPr="00BC1206">
              <w:rPr>
                <w:sz w:val="18"/>
                <w:szCs w:val="18"/>
              </w:rPr>
              <w:t>п</w:t>
            </w:r>
            <w:proofErr w:type="gramEnd"/>
            <w:r w:rsidRPr="00BC1206">
              <w:rPr>
                <w:sz w:val="18"/>
                <w:szCs w:val="18"/>
              </w:rPr>
              <w:t>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Наименование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Наименование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муниципального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имущества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Адрес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помещения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Площадь помещения/</w:t>
            </w:r>
            <w:proofErr w:type="spellStart"/>
            <w:r w:rsidRPr="00BC1206">
              <w:rPr>
                <w:sz w:val="18"/>
                <w:szCs w:val="18"/>
              </w:rPr>
              <w:t>кв.м</w:t>
            </w:r>
            <w:proofErr w:type="spellEnd"/>
            <w:r w:rsidRPr="00BC1206">
              <w:rPr>
                <w:sz w:val="18"/>
                <w:szCs w:val="18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Сумма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выпадающих доходов в год/руб.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Действительная стоимость/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руб.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Цели</w:t>
            </w:r>
          </w:p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использования</w:t>
            </w:r>
          </w:p>
        </w:tc>
      </w:tr>
      <w:tr w:rsidR="00EE4350" w:rsidRPr="00C97309" w:rsidTr="007B7E7D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spacing w:line="240" w:lineRule="exact"/>
              <w:ind w:left="113"/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50" w:rsidRPr="00BC1206" w:rsidRDefault="00EE4350" w:rsidP="007B7E7D">
            <w:pPr>
              <w:jc w:val="center"/>
              <w:rPr>
                <w:sz w:val="18"/>
                <w:szCs w:val="18"/>
              </w:rPr>
            </w:pPr>
            <w:r w:rsidRPr="00BC1206">
              <w:rPr>
                <w:sz w:val="18"/>
                <w:szCs w:val="18"/>
              </w:rPr>
              <w:t>8</w:t>
            </w:r>
          </w:p>
        </w:tc>
      </w:tr>
      <w:tr w:rsidR="00EE4350" w:rsidRPr="00C97309" w:rsidTr="007B7E7D">
        <w:trPr>
          <w:jc w:val="center"/>
        </w:trPr>
        <w:tc>
          <w:tcPr>
            <w:tcW w:w="623" w:type="dxa"/>
            <w:vAlign w:val="center"/>
          </w:tcPr>
          <w:p w:rsidR="00EE4350" w:rsidRPr="00B6571B" w:rsidRDefault="00EE4350" w:rsidP="007B7E7D">
            <w:pPr>
              <w:spacing w:line="24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04" w:type="dxa"/>
            <w:vAlign w:val="center"/>
          </w:tcPr>
          <w:p w:rsidR="00EE4350" w:rsidRPr="002F0E12" w:rsidRDefault="00EE4350" w:rsidP="007B7E7D">
            <w:pPr>
              <w:rPr>
                <w:sz w:val="18"/>
                <w:szCs w:val="18"/>
              </w:rPr>
            </w:pPr>
            <w:proofErr w:type="spellStart"/>
            <w:r w:rsidRPr="002F0E12">
              <w:rPr>
                <w:sz w:val="18"/>
                <w:szCs w:val="18"/>
              </w:rPr>
              <w:t>Средневолжско</w:t>
            </w:r>
            <w:r>
              <w:rPr>
                <w:sz w:val="18"/>
                <w:szCs w:val="18"/>
              </w:rPr>
              <w:t>е</w:t>
            </w:r>
            <w:proofErr w:type="spellEnd"/>
            <w:r w:rsidRPr="002F0E12">
              <w:rPr>
                <w:sz w:val="18"/>
                <w:szCs w:val="18"/>
              </w:rPr>
              <w:t xml:space="preserve"> территориально</w:t>
            </w:r>
            <w:r>
              <w:rPr>
                <w:sz w:val="18"/>
                <w:szCs w:val="18"/>
              </w:rPr>
              <w:t>е</w:t>
            </w:r>
            <w:r w:rsidRPr="002F0E12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е</w:t>
            </w:r>
            <w:r w:rsidRPr="002F0E12">
              <w:rPr>
                <w:sz w:val="18"/>
                <w:szCs w:val="18"/>
              </w:rPr>
              <w:t xml:space="preserve"> Федерального агентства по рыболовству</w:t>
            </w:r>
          </w:p>
        </w:tc>
        <w:tc>
          <w:tcPr>
            <w:tcW w:w="1360" w:type="dxa"/>
            <w:vAlign w:val="center"/>
          </w:tcPr>
          <w:p w:rsidR="00EE4350" w:rsidRPr="00B6571B" w:rsidRDefault="00EE4350" w:rsidP="005D48F3">
            <w:pPr>
              <w:jc w:val="center"/>
              <w:rPr>
                <w:sz w:val="18"/>
                <w:szCs w:val="18"/>
              </w:rPr>
            </w:pPr>
            <w:r w:rsidRPr="00033839">
              <w:rPr>
                <w:sz w:val="18"/>
                <w:szCs w:val="18"/>
              </w:rPr>
              <w:t xml:space="preserve">Нежилые помещения (позиции №№ </w:t>
            </w:r>
            <w:r>
              <w:rPr>
                <w:sz w:val="18"/>
                <w:szCs w:val="18"/>
              </w:rPr>
              <w:t>29, 32, 33, 34</w:t>
            </w:r>
            <w:r w:rsidRPr="00033839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1</w:t>
            </w:r>
            <w:r w:rsidRPr="00033839">
              <w:rPr>
                <w:sz w:val="18"/>
                <w:szCs w:val="18"/>
              </w:rPr>
              <w:t xml:space="preserve"> этажу согласно техническому паспорту от </w:t>
            </w:r>
            <w:r>
              <w:rPr>
                <w:sz w:val="18"/>
                <w:szCs w:val="18"/>
              </w:rPr>
              <w:t>12</w:t>
            </w:r>
            <w:r w:rsidRPr="0003383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09</w:t>
            </w:r>
            <w:r w:rsidRPr="00033839">
              <w:rPr>
                <w:sz w:val="18"/>
                <w:szCs w:val="18"/>
              </w:rPr>
              <w:t>.2002 года)</w:t>
            </w:r>
          </w:p>
        </w:tc>
        <w:tc>
          <w:tcPr>
            <w:tcW w:w="1128" w:type="dxa"/>
            <w:vAlign w:val="center"/>
          </w:tcPr>
          <w:p w:rsidR="00EE4350" w:rsidRPr="00B6571B" w:rsidRDefault="00EE4350" w:rsidP="007B7E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уковского</w:t>
            </w:r>
            <w:proofErr w:type="spellEnd"/>
            <w:r w:rsidRPr="00D52D33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vAlign w:val="center"/>
          </w:tcPr>
          <w:p w:rsidR="00EE4350" w:rsidRPr="00B6571B" w:rsidRDefault="00EE4350" w:rsidP="007B7E7D">
            <w:pPr>
              <w:jc w:val="right"/>
              <w:rPr>
                <w:sz w:val="18"/>
                <w:szCs w:val="18"/>
              </w:rPr>
            </w:pPr>
            <w:r w:rsidRPr="005C3790">
              <w:rPr>
                <w:sz w:val="18"/>
                <w:szCs w:val="18"/>
              </w:rPr>
              <w:t>67,41</w:t>
            </w:r>
          </w:p>
        </w:tc>
        <w:tc>
          <w:tcPr>
            <w:tcW w:w="1262" w:type="dxa"/>
            <w:vAlign w:val="center"/>
          </w:tcPr>
          <w:p w:rsidR="00EE4350" w:rsidRPr="00B6571B" w:rsidRDefault="00EE4350" w:rsidP="007B7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предоставлялось</w:t>
            </w:r>
          </w:p>
        </w:tc>
        <w:tc>
          <w:tcPr>
            <w:tcW w:w="1061" w:type="dxa"/>
            <w:vAlign w:val="center"/>
          </w:tcPr>
          <w:p w:rsidR="00EE4350" w:rsidRPr="00B6571B" w:rsidRDefault="00EE4350" w:rsidP="007B7E7D">
            <w:pPr>
              <w:jc w:val="right"/>
              <w:rPr>
                <w:sz w:val="18"/>
                <w:szCs w:val="18"/>
              </w:rPr>
            </w:pPr>
            <w:r w:rsidRPr="00CE1448">
              <w:rPr>
                <w:sz w:val="18"/>
                <w:szCs w:val="18"/>
              </w:rPr>
              <w:t>823516,96</w:t>
            </w:r>
          </w:p>
        </w:tc>
        <w:tc>
          <w:tcPr>
            <w:tcW w:w="1694" w:type="dxa"/>
            <w:vAlign w:val="center"/>
          </w:tcPr>
          <w:p w:rsidR="00EE4350" w:rsidRPr="00B6571B" w:rsidRDefault="00EE4350" w:rsidP="007B7E7D">
            <w:pPr>
              <w:rPr>
                <w:sz w:val="18"/>
                <w:szCs w:val="18"/>
              </w:rPr>
            </w:pPr>
            <w:r>
              <w:rPr>
                <w:color w:val="464C55"/>
                <w:sz w:val="18"/>
                <w:szCs w:val="18"/>
                <w:shd w:val="clear" w:color="auto" w:fill="FFFFFF"/>
              </w:rPr>
              <w:t xml:space="preserve">Для размещения оперативной группы Отдела </w:t>
            </w:r>
            <w:r w:rsidRPr="002F0E12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ого контроля, надзора и охраны водных, биологических ресурсов</w:t>
            </w:r>
            <w:r w:rsidRPr="002F0E12">
              <w:rPr>
                <w:sz w:val="18"/>
                <w:szCs w:val="18"/>
              </w:rPr>
              <w:t xml:space="preserve"> по Ульяновской области</w:t>
            </w:r>
          </w:p>
        </w:tc>
      </w:tr>
      <w:tr w:rsidR="00EE4350" w:rsidRPr="00C97309" w:rsidTr="007B7E7D">
        <w:trPr>
          <w:jc w:val="center"/>
        </w:trPr>
        <w:tc>
          <w:tcPr>
            <w:tcW w:w="3787" w:type="dxa"/>
            <w:gridSpan w:val="3"/>
            <w:vAlign w:val="center"/>
          </w:tcPr>
          <w:p w:rsidR="00EE4350" w:rsidRPr="00B950BC" w:rsidRDefault="00EE4350" w:rsidP="007B7E7D">
            <w:pPr>
              <w:jc w:val="right"/>
              <w:rPr>
                <w:b/>
                <w:sz w:val="18"/>
                <w:szCs w:val="18"/>
              </w:rPr>
            </w:pPr>
            <w:r w:rsidRPr="00B950B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28" w:type="dxa"/>
            <w:vAlign w:val="center"/>
          </w:tcPr>
          <w:p w:rsidR="00EE4350" w:rsidRPr="00B950BC" w:rsidRDefault="00EE4350" w:rsidP="007B7E7D">
            <w:pPr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EE4350" w:rsidRPr="002F0E12" w:rsidRDefault="00EE4350" w:rsidP="007B7E7D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D258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</w:t>
            </w:r>
            <w:r w:rsidRPr="00BD258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262" w:type="dxa"/>
            <w:vAlign w:val="center"/>
          </w:tcPr>
          <w:p w:rsidR="00EE4350" w:rsidRPr="002F0E12" w:rsidRDefault="00EE4350" w:rsidP="007B7E7D">
            <w:pPr>
              <w:jc w:val="right"/>
              <w:rPr>
                <w:b/>
                <w:sz w:val="18"/>
                <w:szCs w:val="18"/>
                <w:highlight w:val="yellow"/>
              </w:rPr>
            </w:pPr>
            <w:r w:rsidRPr="00BD258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1" w:type="dxa"/>
            <w:vAlign w:val="center"/>
          </w:tcPr>
          <w:p w:rsidR="00EE4350" w:rsidRPr="00CE1448" w:rsidRDefault="00EE4350" w:rsidP="007B7E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823516,96</w:t>
            </w:r>
          </w:p>
        </w:tc>
        <w:tc>
          <w:tcPr>
            <w:tcW w:w="1694" w:type="dxa"/>
            <w:vAlign w:val="center"/>
          </w:tcPr>
          <w:p w:rsidR="00EE4350" w:rsidRPr="00CE1448" w:rsidRDefault="00EE4350" w:rsidP="007B7E7D">
            <w:pPr>
              <w:rPr>
                <w:b/>
                <w:sz w:val="18"/>
                <w:szCs w:val="18"/>
              </w:rPr>
            </w:pPr>
          </w:p>
        </w:tc>
      </w:tr>
    </w:tbl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BF3710" w:rsidRDefault="00BF3710" w:rsidP="00677020">
      <w:pPr>
        <w:rPr>
          <w:noProof/>
          <w:sz w:val="28"/>
          <w:szCs w:val="28"/>
        </w:rPr>
      </w:pPr>
    </w:p>
    <w:p w:rsidR="00D72F9B" w:rsidRDefault="00484971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MB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n34MB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84971" w:rsidRDefault="00484971" w:rsidP="00677020">
      <w:pPr>
        <w:rPr>
          <w:noProof/>
          <w:sz w:val="28"/>
          <w:szCs w:val="28"/>
        </w:rPr>
      </w:pPr>
    </w:p>
    <w:p w:rsidR="00484971" w:rsidRDefault="00484971" w:rsidP="00677020">
      <w:pPr>
        <w:rPr>
          <w:noProof/>
          <w:sz w:val="28"/>
          <w:szCs w:val="28"/>
        </w:rPr>
      </w:pPr>
    </w:p>
    <w:sectPr w:rsidR="00484971" w:rsidSect="00CB4B20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2A" w:rsidRDefault="0034022A">
      <w:r>
        <w:separator/>
      </w:r>
    </w:p>
  </w:endnote>
  <w:endnote w:type="continuationSeparator" w:id="0">
    <w:p w:rsidR="0034022A" w:rsidRDefault="0034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2A" w:rsidRDefault="0034022A">
      <w:r>
        <w:separator/>
      </w:r>
    </w:p>
  </w:footnote>
  <w:footnote w:type="continuationSeparator" w:id="0">
    <w:p w:rsidR="0034022A" w:rsidRDefault="0034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79C">
      <w:rPr>
        <w:rStyle w:val="a5"/>
        <w:noProof/>
      </w:rPr>
      <w:t>3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1C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0DF8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79C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022A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A7EEB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4E4C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189E"/>
    <w:rsid w:val="004C3435"/>
    <w:rsid w:val="004D41B9"/>
    <w:rsid w:val="004D682D"/>
    <w:rsid w:val="004E144B"/>
    <w:rsid w:val="004E62F6"/>
    <w:rsid w:val="004E7200"/>
    <w:rsid w:val="004F299F"/>
    <w:rsid w:val="004F48AE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4D4B"/>
    <w:rsid w:val="00526B79"/>
    <w:rsid w:val="00530ADA"/>
    <w:rsid w:val="00530CFC"/>
    <w:rsid w:val="005316F8"/>
    <w:rsid w:val="0053208A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0A99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48F3"/>
    <w:rsid w:val="005D56F6"/>
    <w:rsid w:val="005E0253"/>
    <w:rsid w:val="005E10D2"/>
    <w:rsid w:val="005E4D08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56B20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86D2A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D67B0"/>
    <w:rsid w:val="009E1994"/>
    <w:rsid w:val="009E6439"/>
    <w:rsid w:val="009E7BF9"/>
    <w:rsid w:val="009F29F5"/>
    <w:rsid w:val="009F5D4D"/>
    <w:rsid w:val="00A0042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3710"/>
    <w:rsid w:val="00BF5191"/>
    <w:rsid w:val="00BF5BEC"/>
    <w:rsid w:val="00BF5FC1"/>
    <w:rsid w:val="00BF7DEB"/>
    <w:rsid w:val="00C00D9E"/>
    <w:rsid w:val="00C018FC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4350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BF37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paragraph" w:customStyle="1" w:styleId="ConsPlusNormal">
    <w:name w:val="ConsPlusNormal"/>
    <w:rsid w:val="00BF37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0F42-C6F1-4A72-8368-CFA3C97A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2017-12-19T12:19:00Z</cp:lastPrinted>
  <dcterms:created xsi:type="dcterms:W3CDTF">2017-12-20T05:16:00Z</dcterms:created>
  <dcterms:modified xsi:type="dcterms:W3CDTF">2017-12-28T11:23:00Z</dcterms:modified>
</cp:coreProperties>
</file>